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Eikey,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Rob Portman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aisle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Susan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wisdom,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Bernie Sanders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36-year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Barbara.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legendary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Barbara,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interrupted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obligation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injustice,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garbage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maintenance,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maintenance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repairs,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bureaucrat,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maintenance,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repaired,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garbage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1978,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ordinances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Bourne,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Levin-Bourne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Amendment,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Debbie Stabenow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footprints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handprints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unassailable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convictions.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Stabenow,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John McCain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aisle.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cooperation,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diligently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Lakes'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procurement,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welfare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dictatorship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Coburn,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Oklahoma.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disagreements.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disagreements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Coburn.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disagreements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polarized.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ideologically,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arrogant,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John McCain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distinguished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aisle.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occasions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Claire McCaskill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elbows.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rhetoric.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incendiary,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McCaskill,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McCarthy,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anti-communism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McCarthy's,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chairmanship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PSI?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McCarthy,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subpoenas.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subpoenas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subpoenas.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McCarthy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subpoenas.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epithet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demagogue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cozying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abhorrent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subpoenaed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Amendment.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testify,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Amendment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Amendment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John McCain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steadfast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John McCain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JPMorgan's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1930s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Lloyd Blankfein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1930s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Blankfein.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undermines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satisfying?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homebuyers,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unsuspecting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constituent,"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Moody's.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artificially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'08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misleading,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reprehensible,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'08.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Switzerland,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Switzerland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Switzerland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Claire McCaskill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construction.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McCaskill,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Lloyd Blankfein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Lloyd Blankfein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Lloyd Blankfein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Lloyd Blankfein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Blankfein.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Hussein,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9/11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Hussein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Pennsylvania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9/11.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overwhelmingly,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misstatements,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Hussein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allegedly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nonetheless,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uranium,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yellowcake.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uranium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Hussein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yellowcake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persuade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misleading.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cloud.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cloud.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inspectors.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preserved.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helicopters,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helicopter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armaments,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helicopters,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Obama,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Obama,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personnel,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occupying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occupiers,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occupiers,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occupying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Muslim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filibuster.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earmarks.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bureaucrat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filibuster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filibuster.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filibuster?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Obama's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confirmation.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precedent.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partisanship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parliamentarian,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filibuster,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filibuster.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filibuster,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inconvenienced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filibuster,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filibustering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filibuster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so-called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so-called,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filibuster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Chuck Schumer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Schumer,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C-SPAN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 Carl Levin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partisanship.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rigidity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bickering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reaffirmed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legendary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Benjamin Eikey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Eikey,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Carl Levin Podcast, with Clips - 41421, 12 (Completed  04/14/21)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15,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SIokeT044umQOeqX9CHla7FlnybcD4w2T0KOH-ssReNBx96MdKZpUbWcuNb8_SjM9-5niCcqT0qISXhsjiryYixa9cI&amp;loadFrom=DocumentHeaderDeepLink" TargetMode="External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3E957F82B5B4CB81B009C9B35D4F0" ma:contentTypeVersion="12" ma:contentTypeDescription="Create a new document." ma:contentTypeScope="" ma:versionID="d51898d5de769aa9c0e9681f051b3ef7">
  <xsd:schema xmlns:xsd="http://www.w3.org/2001/XMLSchema" xmlns:xs="http://www.w3.org/2001/XMLSchema" xmlns:p="http://schemas.microsoft.com/office/2006/metadata/properties" xmlns:ns2="d8eabf17-e642-4281-91aa-47d43eae81d5" xmlns:ns3="40711b0e-0a8f-43df-990a-17cc417dff3e" targetNamespace="http://schemas.microsoft.com/office/2006/metadata/properties" ma:root="true" ma:fieldsID="93085ec7fbf9344115bb0e71d90570a7" ns2:_="" ns3:_="">
    <xsd:import namespace="d8eabf17-e642-4281-91aa-47d43eae81d5"/>
    <xsd:import namespace="40711b0e-0a8f-43df-990a-17cc417df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bf17-e642-4281-91aa-47d43eae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11b0e-0a8f-43df-990a-17cc417df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63D6C-8612-4268-8CB3-1F5408536466}"/>
</file>

<file path=customXml/itemProps2.xml><?xml version="1.0" encoding="utf-8"?>
<ds:datastoreItem xmlns:ds="http://schemas.openxmlformats.org/officeDocument/2006/customXml" ds:itemID="{5FB3043D-B5F7-4B2B-A342-DB15BF5E055F}"/>
</file>

<file path=customXml/itemProps3.xml><?xml version="1.0" encoding="utf-8"?>
<ds:datastoreItem xmlns:ds="http://schemas.openxmlformats.org/officeDocument/2006/customXml" ds:itemID="{DF9235D5-B03D-4E6A-B8CF-988012AF53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0x0101003ED3E957F82B5B4CB81B009C9B35D4F0</vt:lpwstr>
  </property>
</Properties>
</file>